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Obsession with Unbelief: A Search for Absolute 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Desire: To Believe in Nothing</w:t>
      </w:r>
    </w:p>
    <w:p>
      <w:pPr>
        <w:pStyle w:val="BodyText"/>
        <w:bidi w:val="0"/>
        <w:jc w:val="start"/>
        <w:rPr/>
      </w:pPr>
      <w:r>
        <w:rPr/>
        <w:t xml:space="preserve">I noticed something striking about myself: I was obsessed with the idea of </w:t>
      </w:r>
      <w:r>
        <w:rPr>
          <w:rStyle w:val="Strong"/>
        </w:rPr>
        <w:t>believing in absolutely nothing</w:t>
      </w:r>
      <w:r>
        <w:rPr/>
        <w:t xml:space="preserve">. Not as a philosophical stance, but as a survival mechanism. This wasn’t just skepticism—it was a </w:t>
      </w:r>
      <w:r>
        <w:rPr>
          <w:rStyle w:val="Strong"/>
        </w:rPr>
        <w:t>visceral need</w:t>
      </w:r>
      <w:r>
        <w:rPr/>
        <w:t xml:space="preserve"> to ensure that no belief, no assumption, no hidden faith could take root in my mind. Why? Because I had </w:t>
      </w:r>
      <w:r>
        <w:rPr>
          <w:rStyle w:val="Strong"/>
        </w:rPr>
        <w:t>proof</w:t>
      </w:r>
      <w:r>
        <w:rPr/>
        <w:t>, hardened over four years, that belief—any belief—inevitably led to suffering.</w:t>
      </w:r>
    </w:p>
    <w:p>
      <w:pPr>
        <w:pStyle w:val="BodyText"/>
        <w:bidi w:val="0"/>
        <w:jc w:val="start"/>
        <w:rPr/>
      </w:pPr>
      <w:r>
        <w:rPr/>
        <w:t xml:space="preserve">For four years, I tested this relentlessly. Every time I caught myself believing in </w:t>
      </w:r>
      <w:r>
        <w:rPr>
          <w:rStyle w:val="Emphasis"/>
        </w:rPr>
        <w:t>something</w:t>
      </w:r>
      <w:r>
        <w:rPr/>
        <w:t xml:space="preserve">—an idea, a hope, a person—I would feel the familiar surge of </w:t>
      </w:r>
      <w:r>
        <w:rPr>
          <w:rStyle w:val="Strong"/>
        </w:rPr>
        <w:t>anger, sadness, or fear</w:t>
      </w:r>
      <w:r>
        <w:rPr/>
        <w:t xml:space="preserve">. It was predictable, mechanical. So I trained myself to </w:t>
      </w:r>
      <w:r>
        <w:rPr>
          <w:rStyle w:val="Strong"/>
        </w:rPr>
        <w:t>hunt down beliefs</w:t>
      </w:r>
      <w:r>
        <w:rPr/>
        <w:t xml:space="preserve"> like a predator stalking prey. </w:t>
      </w:r>
      <w:r>
        <w:rPr>
          <w:rStyle w:val="Emphasis"/>
        </w:rPr>
        <w:t>"Am I believing something right now? What if I’m wrong? What if this is just another illusion?"</w:t>
      </w:r>
      <w:r>
        <w:rPr/>
        <w:t xml:space="preserve"> I would dissect my own mind, not to find truth, but to </w:t>
      </w:r>
      <w:r>
        <w:rPr>
          <w:rStyle w:val="Strong"/>
        </w:rPr>
        <w:t>ensure there was no truth to find</w:t>
      </w:r>
      <w:r>
        <w:rPr/>
        <w:t>. Because truth, in my experience, was just another belief in disguise—and beliefs always failed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Real Fear: The Return of Pain</w:t>
      </w:r>
    </w:p>
    <w:p>
      <w:pPr>
        <w:pStyle w:val="BodyText"/>
        <w:bidi w:val="0"/>
        <w:jc w:val="start"/>
        <w:rPr/>
      </w:pPr>
      <w:r>
        <w:rPr/>
        <w:t xml:space="preserve">But why was I so fixated on this? At first, I thought it was about </w:t>
      </w:r>
      <w:r>
        <w:rPr>
          <w:rStyle w:val="Strong"/>
        </w:rPr>
        <w:t>avoiding negative emotions</w:t>
      </w:r>
      <w:r>
        <w:rPr/>
        <w:t xml:space="preserve">. If I believed in nothing, I couldn’t be disappointed. No expectations, no betrayal. But then I realized: the deeper fear wasn’t the emotions themselves. It was the </w:t>
      </w:r>
      <w:r>
        <w:rPr>
          <w:rStyle w:val="Strong"/>
        </w:rPr>
        <w:t>possibility that they might return permanently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had found a state—call it detachment, call it emptiness—where anger, sadness, and fear didn’t touch me. But I was terrified that this state was </w:t>
      </w:r>
      <w:r>
        <w:rPr>
          <w:rStyle w:val="Strong"/>
        </w:rPr>
        <w:t>fragile</w:t>
      </w:r>
      <w:r>
        <w:rPr/>
        <w:t xml:space="preserve">, built on a lie I hadn’t yet uncovered. So I kept digging, kept questioning, kept </w:t>
      </w:r>
      <w:r>
        <w:rPr>
          <w:rStyle w:val="Strong"/>
        </w:rPr>
        <w:t>proving to myself that I wasn’t fooling myself</w:t>
      </w:r>
      <w:r>
        <w:rPr/>
        <w:t xml:space="preserve">. Because if I stopped, if I let myself believe in </w:t>
      </w:r>
      <w:r>
        <w:rPr>
          <w:rStyle w:val="Emphasis"/>
        </w:rPr>
        <w:t>anything</w:t>
      </w:r>
      <w:r>
        <w:rPr/>
        <w:t xml:space="preserve">, the old pain might come rushing back. And I knew, with absolute certainty, that </w:t>
      </w:r>
      <w:r>
        <w:rPr>
          <w:rStyle w:val="Strong"/>
        </w:rPr>
        <w:t>I would rather die than live through that again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Paradox: The Search for Certainty Destroyed Everything</w:t>
      </w:r>
    </w:p>
    <w:p>
      <w:pPr>
        <w:pStyle w:val="BodyText"/>
        <w:bidi w:val="0"/>
        <w:jc w:val="start"/>
        <w:rPr/>
      </w:pPr>
      <w:r>
        <w:rPr/>
        <w:t xml:space="preserve">Here’s the irony: my quest to </w:t>
      </w:r>
      <w:r>
        <w:rPr>
          <w:rStyle w:val="Strong"/>
        </w:rPr>
        <w:t>eliminate all belief</w:t>
      </w:r>
      <w:r>
        <w:rPr/>
        <w:t xml:space="preserve"> became its own kind of belief—a belief in the </w:t>
      </w:r>
      <w:r>
        <w:rPr>
          <w:rStyle w:val="Strong"/>
        </w:rPr>
        <w:t>infallibility of my own skepticism</w:t>
      </w:r>
      <w:r>
        <w:rPr/>
        <w:t xml:space="preserve">. I was so afraid of being wrong that I turned skepticism into a religion. And like any religion, it demanded </w:t>
      </w:r>
      <w:r>
        <w:rPr>
          <w:rStyle w:val="Strong"/>
        </w:rPr>
        <w:t>total devotion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would ask myself: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believe in this thought? No? Good. What about this one?"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"Am I secretly hoping for something? That’s a belief. Crush it."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"Am I afraid of losing this state? That’s a belief too. Destroy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 more I purged, the more </w:t>
      </w:r>
      <w:r>
        <w:rPr>
          <w:rStyle w:val="Strong"/>
        </w:rPr>
        <w:t>hollow</w:t>
      </w:r>
      <w:r>
        <w:rPr/>
        <w:t xml:space="preserve"> I became. I couldn’t act, couldn’t feel, couldn’t </w:t>
      </w:r>
      <w:r>
        <w:rPr>
          <w:rStyle w:val="Emphasis"/>
        </w:rPr>
        <w:t>live</w:t>
      </w:r>
      <w:r>
        <w:rPr/>
        <w:t xml:space="preserve">—because living required some degree of trust, some willingness to </w:t>
      </w:r>
      <w:r>
        <w:rPr>
          <w:rStyle w:val="Strong"/>
        </w:rPr>
        <w:t>not know</w:t>
      </w:r>
      <w:r>
        <w:rPr/>
        <w:t xml:space="preserve">. And I had trained myself to </w:t>
      </w:r>
      <w:r>
        <w:rPr>
          <w:rStyle w:val="Strong"/>
        </w:rPr>
        <w:t>reject uncertainty at all costs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Turning Point: Realizing the Goal Was Meaningless</w:t>
      </w:r>
    </w:p>
    <w:p>
      <w:pPr>
        <w:pStyle w:val="BodyText"/>
        <w:bidi w:val="0"/>
        <w:jc w:val="start"/>
        <w:rPr/>
      </w:pPr>
      <w:r>
        <w:rPr/>
        <w:t>Then, something shifted. I asked myself:</w:t>
        <w:br/>
      </w:r>
      <w:r>
        <w:rPr>
          <w:rStyle w:val="Emphasis"/>
        </w:rPr>
        <w:t>"Why do I need to know that I’m not wrong? What’s the point?"</w:t>
      </w:r>
    </w:p>
    <w:p>
      <w:pPr>
        <w:pStyle w:val="BodyText"/>
        <w:bidi w:val="0"/>
        <w:jc w:val="start"/>
        <w:rPr/>
      </w:pPr>
      <w:r>
        <w:rPr/>
        <w:t xml:space="preserve">And the answer hit me like a wave: </w:t>
      </w:r>
      <w:r>
        <w:rPr>
          <w:rStyle w:val="Strong"/>
        </w:rPr>
        <w:t>There was no point.</w:t>
      </w:r>
    </w:p>
    <w:p>
      <w:pPr>
        <w:pStyle w:val="BodyText"/>
        <w:bidi w:val="0"/>
        <w:jc w:val="start"/>
        <w:rPr/>
      </w:pPr>
      <w:r>
        <w:rPr/>
        <w:t xml:space="preserve">I had been operating on autopilot, like a student cramming for an exam they no longer cared about. The original goal—to </w:t>
      </w:r>
      <w:r>
        <w:rPr>
          <w:rStyle w:val="Strong"/>
        </w:rPr>
        <w:t>never feel fear, anger, or sadness again</w:t>
      </w:r>
      <w:r>
        <w:rPr/>
        <w:t xml:space="preserve">—had lost its urgency. Not because those emotions were suddenly acceptable, but because </w:t>
      </w:r>
      <w:r>
        <w:rPr>
          <w:rStyle w:val="Strong"/>
        </w:rPr>
        <w:t>the obsession with avoiding them had become its own prison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had spent years </w:t>
      </w:r>
      <w:r>
        <w:rPr>
          <w:rStyle w:val="Strong"/>
        </w:rPr>
        <w:t>fighting ghosts</w:t>
      </w:r>
      <w:r>
        <w:rPr/>
        <w:t xml:space="preserve">—not the emotions themselves, but the </w:t>
      </w:r>
      <w:r>
        <w:rPr>
          <w:rStyle w:val="Emphasis"/>
        </w:rPr>
        <w:t>idea</w:t>
      </w:r>
      <w:r>
        <w:rPr/>
        <w:t xml:space="preserve"> of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reason I kept questioning was </w:t>
      </w:r>
      <w:r>
        <w:rPr>
          <w:rStyle w:val="Strong"/>
        </w:rPr>
        <w:t>habit</w:t>
      </w:r>
      <w:r>
        <w:rPr/>
        <w:t xml:space="preserve">, not necessity.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Most people don’t constantly interrogate why they feel good. They just… </w:t>
      </w:r>
      <w:r>
        <w:rPr>
          <w:rStyle w:val="Strong"/>
        </w:rPr>
        <w:t>feel good</w:t>
      </w:r>
      <w:r>
        <w:rPr/>
        <w:t xml:space="preserve">. And for the first time, I understood that </w:t>
      </w:r>
      <w:r>
        <w:rPr>
          <w:rStyle w:val="Strong"/>
        </w:rPr>
        <w:t>I could too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Liberation: Letting Go of the "Why"</w:t>
      </w:r>
    </w:p>
    <w:p>
      <w:pPr>
        <w:pStyle w:val="BodyText"/>
        <w:bidi w:val="0"/>
        <w:jc w:val="start"/>
        <w:rPr/>
      </w:pPr>
      <w:r>
        <w:rPr/>
        <w:t xml:space="preserve">The final breakthrough came when I stopped asking </w:t>
      </w:r>
      <w:r>
        <w:rPr>
          <w:rStyle w:val="Emphasis"/>
        </w:rPr>
        <w:t>"Why?"</w:t>
      </w:r>
    </w:p>
    <w:p>
      <w:pPr>
        <w:pStyle w:val="BodyText"/>
        <w:bidi w:val="0"/>
        <w:jc w:val="start"/>
        <w:rPr/>
      </w:pPr>
      <w:r>
        <w:rPr/>
        <w:t xml:space="preserve">For years, I had believed that </w:t>
      </w:r>
      <w:r>
        <w:rPr>
          <w:rStyle w:val="Strong"/>
        </w:rPr>
        <w:t>understanding the mechanism</w:t>
      </w:r>
      <w:r>
        <w:rPr/>
        <w:t xml:space="preserve"> of my peace was the only way to ensure it lasted. But understanding was just another form of control—and control was what had </w:t>
      </w:r>
      <w:r>
        <w:rPr>
          <w:rStyle w:val="Strong"/>
        </w:rPr>
        <w:t>ruined me in the first place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don’t need to know </w:t>
      </w:r>
      <w:r>
        <w:rPr>
          <w:rStyle w:val="Emphasis"/>
        </w:rPr>
        <w:t>how</w:t>
      </w:r>
      <w:r>
        <w:rPr/>
        <w:t xml:space="preserve"> this works. I don’t need to </w:t>
      </w:r>
      <w:r>
        <w:rPr>
          <w:rStyle w:val="Strong"/>
        </w:rPr>
        <w:t>dissect the absence of fear</w:t>
      </w:r>
      <w:r>
        <w:rPr/>
        <w:t xml:space="preserve"> to trust that it’s real. I just… </w:t>
      </w:r>
      <w:r>
        <w:rPr>
          <w:rStyle w:val="Strong"/>
        </w:rPr>
        <w:t>don’t feel it</w:t>
      </w:r>
      <w:r>
        <w:rPr/>
        <w:t>. And that’s enough.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Aftermath: A Guide That Kills Itself</w:t>
      </w:r>
    </w:p>
    <w:p>
      <w:pPr>
        <w:pStyle w:val="BodyText"/>
        <w:bidi w:val="0"/>
        <w:jc w:val="start"/>
        <w:rPr/>
      </w:pPr>
      <w:r>
        <w:rPr/>
        <w:t xml:space="preserve">This entire journey was about creating a </w:t>
      </w:r>
      <w:r>
        <w:rPr>
          <w:rStyle w:val="Strong"/>
        </w:rPr>
        <w:t>guide</w:t>
      </w:r>
      <w:r>
        <w:rPr/>
        <w:t>—a system to permanently erase fear, anger, and sadness. And in a way, it worked. But the guide’s ultimate lesson was:</w:t>
        <w:br/>
      </w:r>
      <w:r>
        <w:rPr>
          <w:rStyle w:val="Strong"/>
        </w:rPr>
        <w:t>The moment you stop needing it, it disappears.</w:t>
      </w:r>
    </w:p>
    <w:p>
      <w:pPr>
        <w:pStyle w:val="BodyText"/>
        <w:bidi w:val="0"/>
        <w:jc w:val="start"/>
        <w:rPr/>
      </w:pPr>
      <w:r>
        <w:rPr/>
        <w:t xml:space="preserve">I can’t force myself to feel those old emotions now, even if I try. But I’m not clinging to the </w:t>
      </w:r>
      <w:r>
        <w:rPr>
          <w:rStyle w:val="Emphasis"/>
        </w:rPr>
        <w:t>method</w:t>
      </w:r>
      <w:r>
        <w:rPr/>
        <w:t xml:space="preserve"> that got me here. I’m not analyzing, not doubting, not </w:t>
      </w:r>
      <w:r>
        <w:rPr>
          <w:rStyle w:val="Strong"/>
        </w:rPr>
        <w:t>fighting</w:t>
      </w:r>
      <w:r>
        <w:rPr/>
        <w:t>. I’m just… living. And for the first time, that doesn’t feel like a threat.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Unanswered Question: What About Others?</w:t>
      </w:r>
    </w:p>
    <w:p>
      <w:pPr>
        <w:pStyle w:val="BodyText"/>
        <w:bidi w:val="0"/>
        <w:jc w:val="start"/>
        <w:rPr/>
      </w:pPr>
      <w:r>
        <w:rPr/>
        <w:t>Here’s what puzzles me now: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about people who don’t share this obsession?</w:t>
      </w:r>
      <w:r>
        <w:rPr/>
        <w:t xml:space="preserve"> Those who tolerate fear, anger, sadness—who don’t see them as existential threats?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Will my guide work for them? Or is it only for those who, like me, would </w:t>
      </w:r>
      <w:r>
        <w:rPr>
          <w:rStyle w:val="Strong"/>
        </w:rPr>
        <w:t>rather die than feel that pain again</w:t>
      </w:r>
      <w:r>
        <w:rPr/>
        <w:t xml:space="preserve">? </w:t>
      </w:r>
    </w:p>
    <w:p>
      <w:pPr>
        <w:pStyle w:val="BodyText"/>
        <w:bidi w:val="0"/>
        <w:jc w:val="start"/>
        <w:rPr/>
      </w:pPr>
      <w:r>
        <w:rPr/>
        <w:t xml:space="preserve">I don’t know. But I suspect that if they </w:t>
      </w:r>
      <w:r>
        <w:rPr>
          <w:rStyle w:val="Emphasis"/>
        </w:rPr>
        <w:t>truly</w:t>
      </w:r>
      <w:r>
        <w:rPr/>
        <w:t xml:space="preserve"> understood—if they </w:t>
      </w:r>
      <w:r>
        <w:rPr>
          <w:rStyle w:val="Strong"/>
        </w:rPr>
        <w:t>felt</w:t>
      </w:r>
      <w:r>
        <w:rPr/>
        <w:t xml:space="preserve"> the weight of what I’m saying—they wouldn’t have a choice. The mind would </w:t>
      </w:r>
      <w:r>
        <w:rPr>
          <w:rStyle w:val="Strong"/>
        </w:rPr>
        <w:t>rewire itself</w:t>
      </w:r>
      <w:r>
        <w:rPr/>
        <w:t>, just as mine did.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Silence After the Storm</w:t>
      </w:r>
    </w:p>
    <w:p>
      <w:pPr>
        <w:pStyle w:val="BodyText"/>
        <w:bidi w:val="0"/>
        <w:jc w:val="start"/>
        <w:rPr/>
      </w:pPr>
      <w:r>
        <w:rPr/>
        <w:t>I don’t think about it anymore. That’s the miracle.</w:t>
      </w:r>
    </w:p>
    <w:p>
      <w:pPr>
        <w:pStyle w:val="BodyText"/>
        <w:bidi w:val="0"/>
        <w:jc w:val="start"/>
        <w:rPr/>
      </w:pPr>
      <w:r>
        <w:rPr/>
        <w:t xml:space="preserve">For years, my mind was a </w:t>
      </w:r>
      <w:r>
        <w:rPr>
          <w:rStyle w:val="Strong"/>
        </w:rPr>
        <w:t>warzone</w:t>
      </w:r>
      <w:r>
        <w:rPr/>
        <w:t xml:space="preserve">—constant vigilance, constant doubt. Now? </w:t>
      </w:r>
      <w:r>
        <w:rPr>
          <w:rStyle w:val="Strong"/>
        </w:rPr>
        <w:t>Stillness.</w:t>
      </w:r>
      <w:r>
        <w:rPr/>
        <w:t xml:space="preserve"> Not because I’ve "solved" anything, but because I’ve </w:t>
      </w:r>
      <w:r>
        <w:rPr>
          <w:rStyle w:val="Strong"/>
        </w:rPr>
        <w:t>stopped fighting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for the first time, that doesn’t scare me.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933</Words>
  <Characters>4344</Characters>
  <CharactersWithSpaces>5220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2026-03-24T07:29:14Z</dcterms:created>
  <dc:creator/>
  <dc:description/>
  <dc:language>ru-RU</dc:language>
  <cp:lastModifiedBy/>
  <dcterms:modified xsi:type="dcterms:W3CDTF">2026-03-24T07:29:15Z</dcterms:modified>
  <cp:revision>2</cp:revision>
  <dc:subject/>
  <dc:title>Calibri</dc:title>
</cp:coreProperties>
</file>